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left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</w:t>
      </w:r>
    </w:p>
    <w:tbl>
      <w:tblPr>
        <w:tblStyle w:val="Table1"/>
        <w:tblW w:w="11871.000000000002" w:type="dxa"/>
        <w:jc w:val="left"/>
        <w:tblInd w:w="-1701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871.000000000002"/>
        <w:tblGridChange w:id="0">
          <w:tblGrid>
            <w:gridCol w:w="11871.000000000002"/>
          </w:tblGrid>
        </w:tblGridChange>
      </w:tblGrid>
      <w:tr>
        <w:trPr>
          <w:cantSplit w:val="0"/>
          <w:trHeight w:val="358.1328124999999" w:hRule="atLeast"/>
          <w:tblHeader w:val="0"/>
        </w:trPr>
        <w:tc>
          <w:tcPr>
            <w:tcBorders>
              <w:top w:color="c00000" w:space="0" w:sz="6" w:val="single"/>
              <w:left w:color="c00000" w:space="0" w:sz="6" w:val="single"/>
              <w:bottom w:color="c00000" w:space="0" w:sz="6" w:val="single"/>
              <w:right w:color="c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240" w:line="276" w:lineRule="auto"/>
              <w:ind w:left="-1740" w:firstLine="0"/>
              <w:rPr>
                <w:rFonts w:ascii="Georgia" w:cs="Georgia" w:eastAsia="Georgia" w:hAnsi="Georgia"/>
                <w:b w:val="1"/>
                <w:color w:val="44546a"/>
                <w:sz w:val="32"/>
                <w:szCs w:val="32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44546a"/>
                <w:sz w:val="32"/>
                <w:szCs w:val="3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Georgia" w:cs="Georgia" w:eastAsia="Georgia" w:hAnsi="Georgia"/>
          <w:b w:val="1"/>
          <w:color w:val="ff0000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color w:val="ff0000"/>
          <w:sz w:val="28"/>
          <w:szCs w:val="28"/>
          <w:rtl w:val="0"/>
        </w:rPr>
        <w:t xml:space="preserve">UNIVERSIDADE DA BEIRA INTERIOR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Georgia" w:cs="Georgia" w:eastAsia="Georgia" w:hAnsi="Georgia"/>
          <w:b w:val="1"/>
          <w:color w:val="002060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color w:val="002060"/>
          <w:sz w:val="28"/>
          <w:szCs w:val="28"/>
          <w:rtl w:val="0"/>
        </w:rPr>
        <w:t xml:space="preserve">FACULDADE DE CIÊNCIAS SOCIAIS E HUMANAS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Georgia" w:cs="Georgia" w:eastAsia="Georgia" w:hAnsi="Georgia"/>
          <w:b w:val="1"/>
          <w:color w:val="538135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color w:val="538135"/>
          <w:sz w:val="28"/>
          <w:szCs w:val="28"/>
          <w:rtl w:val="0"/>
        </w:rPr>
        <w:t xml:space="preserve">DEPARTAMENTO DE CIÊNCIAS DO DESPORTO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LICENCIATURA EM CIÊNCIAS DO DESPORTO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Georgia" w:cs="Georgia" w:eastAsia="Georgia" w:hAnsi="Georgia"/>
          <w:b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UC: ESTUDOS PRÁTICOS VII - FUTEBOL 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rFonts w:ascii="Georgia" w:cs="Georgia" w:eastAsia="Georgia" w:hAnsi="Georgia"/>
          <w:b w:val="1"/>
          <w:sz w:val="56"/>
          <w:szCs w:val="56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</w:t>
      </w:r>
      <w:sdt>
        <w:sdtPr>
          <w:tag w:val="goog_rdk_0"/>
        </w:sdtPr>
        <w:sdtContent>
          <w:r w:rsidDel="00000000" w:rsidR="00000000" w:rsidRPr="00000000">
            <w:rPr>
              <w:rFonts w:ascii="Cardo" w:cs="Cardo" w:eastAsia="Cardo" w:hAnsi="Cardo"/>
              <w:b w:val="1"/>
              <w:sz w:val="56"/>
              <w:szCs w:val="56"/>
              <w:rtl w:val="0"/>
            </w:rPr>
            <w:t xml:space="preserve">O Impacto dos Sensores nas Botas de Futebol: Na Avaliação do Remate (PlayerMaker™)</w:t>
          </w:r>
        </w:sdtContent>
      </w:sdt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jc w:val="right"/>
        <w:rPr>
          <w:rFonts w:ascii="Georgia" w:cs="Georgia" w:eastAsia="Georgia" w:hAnsi="Georgia"/>
          <w:b w:val="1"/>
          <w:i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Discentes: </w:t>
      </w:r>
      <w:r w:rsidDel="00000000" w:rsidR="00000000" w:rsidRPr="00000000">
        <w:rPr>
          <w:rFonts w:ascii="Georgia" w:cs="Georgia" w:eastAsia="Georgia" w:hAnsi="Georgia"/>
          <w:b w:val="1"/>
          <w:i w:val="1"/>
          <w:rtl w:val="0"/>
        </w:rPr>
        <w:t xml:space="preserve">N.º49387, Guilherme Carrega</w:t>
      </w:r>
    </w:p>
    <w:p w:rsidR="00000000" w:rsidDel="00000000" w:rsidP="00000000" w:rsidRDefault="00000000" w:rsidRPr="00000000" w14:paraId="00000012">
      <w:pPr>
        <w:spacing w:after="240" w:before="240" w:lineRule="auto"/>
        <w:jc w:val="right"/>
        <w:rPr>
          <w:rFonts w:ascii="Georgia" w:cs="Georgia" w:eastAsia="Georgia" w:hAnsi="Georgia"/>
          <w:b w:val="1"/>
          <w:i w:val="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rtl w:val="0"/>
        </w:rPr>
        <w:t xml:space="preserve">N.º50148, Bernardo Henriques</w:t>
      </w:r>
    </w:p>
    <w:p w:rsidR="00000000" w:rsidDel="00000000" w:rsidP="00000000" w:rsidRDefault="00000000" w:rsidRPr="00000000" w14:paraId="00000013">
      <w:pPr>
        <w:spacing w:after="240" w:before="240" w:lineRule="auto"/>
        <w:jc w:val="right"/>
        <w:rPr>
          <w:rFonts w:ascii="Georgia" w:cs="Georgia" w:eastAsia="Georgia" w:hAnsi="Georgia"/>
          <w:b w:val="1"/>
          <w:i w:val="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rtl w:val="0"/>
        </w:rPr>
        <w:t xml:space="preserve">N.º50260, Bernardo Pinheiro</w:t>
      </w:r>
    </w:p>
    <w:p w:rsidR="00000000" w:rsidDel="00000000" w:rsidP="00000000" w:rsidRDefault="00000000" w:rsidRPr="00000000" w14:paraId="00000014">
      <w:pPr>
        <w:spacing w:after="240" w:before="240" w:lineRule="auto"/>
        <w:jc w:val="right"/>
        <w:rPr>
          <w:rFonts w:ascii="Georgia" w:cs="Georgia" w:eastAsia="Georgia" w:hAnsi="Georgia"/>
          <w:b w:val="1"/>
          <w:i w:val="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rtl w:val="0"/>
        </w:rPr>
        <w:t xml:space="preserve">N.º51020, Diana Moreira</w:t>
      </w:r>
    </w:p>
    <w:p w:rsidR="00000000" w:rsidDel="00000000" w:rsidP="00000000" w:rsidRDefault="00000000" w:rsidRPr="00000000" w14:paraId="00000015">
      <w:pPr>
        <w:spacing w:after="240" w:before="240" w:lineRule="auto"/>
        <w:jc w:val="right"/>
        <w:rPr>
          <w:rFonts w:ascii="Georgia" w:cs="Georgia" w:eastAsia="Georgia" w:hAnsi="Georgia"/>
          <w:b w:val="1"/>
          <w:i w:val="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rtl w:val="0"/>
        </w:rPr>
        <w:t xml:space="preserve">N.º51053, Rodrigo Santos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Georgia" w:cs="Georgia" w:eastAsia="Georgia" w:hAnsi="Georgia"/>
          <w:b w:val="1"/>
          <w:i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Docente: </w:t>
      </w:r>
      <w:r w:rsidDel="00000000" w:rsidR="00000000" w:rsidRPr="00000000">
        <w:rPr>
          <w:rFonts w:ascii="Georgia" w:cs="Georgia" w:eastAsia="Georgia" w:hAnsi="Georgia"/>
          <w:b w:val="1"/>
          <w:i w:val="1"/>
          <w:rtl w:val="0"/>
        </w:rPr>
        <w:t xml:space="preserve">Prof. António Vicente </w:t>
      </w:r>
    </w:p>
    <w:p w:rsidR="00000000" w:rsidDel="00000000" w:rsidP="00000000" w:rsidRDefault="00000000" w:rsidRPr="00000000" w14:paraId="00000017">
      <w:pPr>
        <w:spacing w:after="240" w:before="240" w:lineRule="auto"/>
        <w:ind w:firstLine="1280"/>
        <w:rPr>
          <w:rFonts w:ascii="Georgia" w:cs="Georgia" w:eastAsia="Georgia" w:hAnsi="Georgia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Índice: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Introdução …………………………………………………………………………….</w:t>
      </w:r>
      <w:r w:rsidDel="00000000" w:rsidR="00000000" w:rsidRPr="00000000">
        <w:rPr>
          <w:i w:val="1"/>
          <w:sz w:val="30"/>
          <w:szCs w:val="30"/>
          <w:rtl w:val="0"/>
        </w:rPr>
        <w:t xml:space="preserve">3</w:t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jc w:val="both"/>
        <w:rPr>
          <w:i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1.1  Tecnologia utilizada…………………………………………………………</w:t>
      </w:r>
      <w:r w:rsidDel="00000000" w:rsidR="00000000" w:rsidRPr="00000000">
        <w:rPr>
          <w:i w:val="1"/>
          <w:sz w:val="30"/>
          <w:szCs w:val="30"/>
          <w:rtl w:val="0"/>
        </w:rPr>
        <w:t xml:space="preserve">4</w:t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Variáveis a ser consideradas e a sua relevância no Futebol com o PlayerMaker™…………………………………………………………………….</w:t>
      </w:r>
      <w:r w:rsidDel="00000000" w:rsidR="00000000" w:rsidRPr="00000000">
        <w:rPr>
          <w:i w:val="1"/>
          <w:sz w:val="30"/>
          <w:szCs w:val="30"/>
          <w:rtl w:val="0"/>
        </w:rPr>
        <w:t xml:space="preserve">5</w:t>
      </w:r>
    </w:p>
    <w:p w:rsidR="00000000" w:rsidDel="00000000" w:rsidP="00000000" w:rsidRDefault="00000000" w:rsidRPr="00000000" w14:paraId="00000020">
      <w:pPr>
        <w:ind w:left="720" w:firstLine="0"/>
        <w:jc w:val="both"/>
        <w:rPr>
          <w:i w:val="1"/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2.1  Implementação e interpretação destes dados enquanto treinadores …………………………………………………………………………..</w:t>
      </w:r>
      <w:r w:rsidDel="00000000" w:rsidR="00000000" w:rsidRPr="00000000">
        <w:rPr>
          <w:i w:val="1"/>
          <w:sz w:val="30"/>
          <w:szCs w:val="30"/>
          <w:rtl w:val="0"/>
        </w:rPr>
        <w:t xml:space="preserve">7</w:t>
      </w:r>
    </w:p>
    <w:p w:rsidR="00000000" w:rsidDel="00000000" w:rsidP="00000000" w:rsidRDefault="00000000" w:rsidRPr="00000000" w14:paraId="00000021">
      <w:pPr>
        <w:ind w:left="720" w:firstLine="0"/>
        <w:jc w:val="both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2.2 Importância e utilidade da tecnologia usada no diagnóstico……………………………………………………………………………</w:t>
      </w:r>
      <w:r w:rsidDel="00000000" w:rsidR="00000000" w:rsidRPr="00000000">
        <w:rPr>
          <w:i w:val="1"/>
          <w:sz w:val="30"/>
          <w:szCs w:val="30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30"/>
          <w:szCs w:val="30"/>
          <w:u w:val="none"/>
        </w:rPr>
      </w:pPr>
      <w:r w:rsidDel="00000000" w:rsidR="00000000" w:rsidRPr="00000000">
        <w:rPr>
          <w:sz w:val="30"/>
          <w:szCs w:val="30"/>
          <w:rtl w:val="0"/>
        </w:rPr>
        <w:t xml:space="preserve">Proposta Laboratorial……………………………………………………………</w:t>
      </w:r>
      <w:r w:rsidDel="00000000" w:rsidR="00000000" w:rsidRPr="00000000">
        <w:rPr>
          <w:i w:val="1"/>
          <w:sz w:val="30"/>
          <w:szCs w:val="30"/>
          <w:rtl w:val="0"/>
        </w:rPr>
        <w:t xml:space="preserve">9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jc w:val="both"/>
        <w:rPr>
          <w:i w:val="1"/>
          <w:sz w:val="30"/>
          <w:szCs w:val="30"/>
          <w:u w:val="none"/>
        </w:rPr>
      </w:pPr>
      <w:r w:rsidDel="00000000" w:rsidR="00000000" w:rsidRPr="00000000">
        <w:rPr>
          <w:i w:val="1"/>
          <w:sz w:val="30"/>
          <w:szCs w:val="30"/>
          <w:rtl w:val="0"/>
        </w:rPr>
        <w:t xml:space="preserve">Bibliografia……………………………………………………………………………10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1. Introdução</w:t>
      </w:r>
    </w:p>
    <w:p w:rsidR="00000000" w:rsidDel="00000000" w:rsidP="00000000" w:rsidRDefault="00000000" w:rsidRPr="00000000" w14:paraId="00000039">
      <w:pPr>
        <w:spacing w:line="24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Nos últimos anos, a indústria do futebol tem testemunhado uma evolução significativa no que diz respeito à integração da tecnologia no desporto. 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Hoje em dia é impossível realizar o melhor diagnóstico possível sem a quantificação de variáveis fundamentais no futebol. </w:t>
      </w:r>
      <w:r w:rsidDel="00000000" w:rsidR="00000000" w:rsidRPr="00000000">
        <w:rPr>
          <w:sz w:val="26"/>
          <w:szCs w:val="26"/>
          <w:rtl w:val="0"/>
        </w:rPr>
        <w:t xml:space="preserve">(Vicente, 2023)</w:t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O laboratório é fundamental como um espaço de estudo, investigação e experimentação. (Vicente, 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Entre as mais recentes inovações, destacam-se os sensores incorporados nas botas de futebol, que prometem revolucionar a forma como os jogadores treinam, jogam e são avaliados. </w:t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Estes dispositivos, inicialmente concebidos para monitorizar e recolher dados biomecânicos e de desempenho, têm vindo a conquistar um lugar de destaque nos campos de futebol de todo o mundo. Nesta perspetiva, o presente trabalho propõe-se a analisar a importância e os diferentes tipos de sensores nas botas de futebol, explorando os seus potenciais benefícios tanto para os jogadores quanto para os treinadores e equipas técnicas. Para tal, será realizada uma revisão detalhada da literatura disponível, abordando temas como a funcionalidade dos sensores, as métricas que são capazes de monitorizar, e os impactos práticos que esta tecnologia pode ter no desempenho dos jogadores, especificamente no remate.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sz w:val="30"/>
          <w:szCs w:val="30"/>
        </w:rPr>
      </w:pPr>
      <w:r w:rsidDel="00000000" w:rsidR="00000000" w:rsidRPr="00000000">
        <w:rPr>
          <w:sz w:val="26"/>
          <w:szCs w:val="26"/>
          <w:rtl w:val="0"/>
        </w:rPr>
        <w:t xml:space="preserve">     Ao compreendermos melhor como os sensores podem influenciar o jogo e nas capacidades de cada atleta, poderemos não só antecipar futuras tendências na indústria do futebol, mas também otimizar a forma como os talentos são desenvolvidos e as estratégias são delineadas. Assim, este trabalho visa contribuir para uma boa e mais profunda compreensão  sobre o papel dos sensores nas botas de futebol.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1.1 Tecnologia utilizada</w:t>
      </w:r>
    </w:p>
    <w:p w:rsidR="00000000" w:rsidDel="00000000" w:rsidP="00000000" w:rsidRDefault="00000000" w:rsidRPr="00000000" w14:paraId="00000044">
      <w:pPr>
        <w:spacing w:line="240" w:lineRule="auto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Microcontrolador: </w:t>
      </w:r>
      <w:r w:rsidDel="00000000" w:rsidR="00000000" w:rsidRPr="00000000">
        <w:rPr>
          <w:sz w:val="26"/>
          <w:szCs w:val="26"/>
          <w:rtl w:val="0"/>
        </w:rPr>
        <w:t xml:space="preserve">O microcontrolador é crucial nos sensores de botas de futebol, pois coordena a comunicação entre os sensores e processa os dados obtidos. Fornece feedback em tempo real sobre o desempenho dos jogadores, ajudando no treino e prevenção de lesões. (Aroganam et al., 2019)</w:t>
      </w:r>
    </w:p>
    <w:p w:rsidR="00000000" w:rsidDel="00000000" w:rsidP="00000000" w:rsidRDefault="00000000" w:rsidRPr="00000000" w14:paraId="00000046">
      <w:pPr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Acelerómetros: </w:t>
      </w:r>
      <w:r w:rsidDel="00000000" w:rsidR="00000000" w:rsidRPr="00000000">
        <w:rPr>
          <w:sz w:val="26"/>
          <w:szCs w:val="26"/>
          <w:rtl w:val="0"/>
        </w:rPr>
        <w:t xml:space="preserve">Medem velocidade, aceleração e movimentos dos jogadores durante o jogo. Isso fornece dados valiosos sobre o desempenho individual e coletivo, ajudando os treinadores a otimizar estratégias de jogo e aprimorar o condicionamento físico dos jogadores. Além disso, os acelerômetros podem ser utilizados para monitorar e prevenir lesões, identificando padrões de movimento suscetíveis a problemas físicos. (Aroganam et al., 2019)</w:t>
      </w:r>
    </w:p>
    <w:p w:rsidR="00000000" w:rsidDel="00000000" w:rsidP="00000000" w:rsidRDefault="00000000" w:rsidRPr="00000000" w14:paraId="00000048">
      <w:pPr>
        <w:spacing w:line="276" w:lineRule="auto"/>
        <w:ind w:left="0" w:firstLine="72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Giroscópios: </w:t>
      </w:r>
      <w:r w:rsidDel="00000000" w:rsidR="00000000" w:rsidRPr="00000000">
        <w:rPr>
          <w:sz w:val="26"/>
          <w:szCs w:val="26"/>
          <w:rtl w:val="0"/>
        </w:rPr>
        <w:t xml:space="preserve">São importantes para medir a orientação e movimentos rotacionais dos jogadores durante o jogo. Isso fornece dados cruciais sobre a estabilidade, equilíbrio e movimentação dos jogadores, auxiliando os treinadores na análise do desempenho e na prevenção de lesões. (Aroganam et al., 2019)</w:t>
      </w:r>
    </w:p>
    <w:p w:rsidR="00000000" w:rsidDel="00000000" w:rsidP="00000000" w:rsidRDefault="00000000" w:rsidRPr="00000000" w14:paraId="0000004A">
      <w:pPr>
        <w:spacing w:line="276" w:lineRule="auto"/>
        <w:ind w:left="0" w:firstLine="72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Magnetómetros: </w:t>
      </w:r>
      <w:r w:rsidDel="00000000" w:rsidR="00000000" w:rsidRPr="00000000">
        <w:rPr>
          <w:sz w:val="26"/>
          <w:szCs w:val="26"/>
          <w:rtl w:val="0"/>
        </w:rPr>
        <w:t xml:space="preserve">Detetam e medem o campo magnético terrestre. Isso ajuda a determinar a orientação e a direção dos movimentos dos jogadores durante o jogo. Com essa informação, os treinadores podem analisar o desempenho dos jogadores, ajustar estratégias e melhorar a precisão dos dados recolhidos pelos sensores. (Aroganam et al., 2019)</w:t>
      </w:r>
    </w:p>
    <w:p w:rsidR="00000000" w:rsidDel="00000000" w:rsidP="00000000" w:rsidRDefault="00000000" w:rsidRPr="00000000" w14:paraId="0000004C">
      <w:pPr>
        <w:spacing w:line="276" w:lineRule="auto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GPS: </w:t>
      </w:r>
      <w:r w:rsidDel="00000000" w:rsidR="00000000" w:rsidRPr="00000000">
        <w:rPr>
          <w:sz w:val="26"/>
          <w:szCs w:val="26"/>
          <w:rtl w:val="0"/>
        </w:rPr>
        <w:t xml:space="preserve">O GPS serve para rastrear a localização e os movimentos dos jogadores. Isso fornece dados cruciais sobre o desempenho, permitindo análises detalhadas e melhorando a gestão da equipa. (Aroganam et al., 2019)</w:t>
      </w:r>
    </w:p>
    <w:p w:rsidR="00000000" w:rsidDel="00000000" w:rsidP="00000000" w:rsidRDefault="00000000" w:rsidRPr="00000000" w14:paraId="0000004E">
      <w:pPr>
        <w:spacing w:line="276" w:lineRule="auto"/>
        <w:ind w:left="0" w:firstLine="72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Sensores de FC: </w:t>
      </w:r>
      <w:r w:rsidDel="00000000" w:rsidR="00000000" w:rsidRPr="00000000">
        <w:rPr>
          <w:sz w:val="26"/>
          <w:szCs w:val="26"/>
          <w:rtl w:val="0"/>
        </w:rPr>
        <w:t xml:space="preserve">Os sensores de frequência cardíaca são importantes para monitorar a condição física dos jogadores durante o jogo. Isso fornece informações cruciais sobre a saúde e o nível de esforço dos jogadores, permitindo que os treinadores ajustem a intensidade do treinamento e identifiquem possíveis sinais de fadiga ou lesões.</w:t>
      </w:r>
      <w:r w:rsidDel="00000000" w:rsidR="00000000" w:rsidRPr="00000000">
        <w:rPr>
          <w:sz w:val="26"/>
          <w:szCs w:val="26"/>
          <w:rtl w:val="0"/>
        </w:rPr>
        <w:t xml:space="preserve"> (Aroganam et al., 2019)</w:t>
      </w:r>
    </w:p>
    <w:p w:rsidR="00000000" w:rsidDel="00000000" w:rsidP="00000000" w:rsidRDefault="00000000" w:rsidRPr="00000000" w14:paraId="00000050">
      <w:pPr>
        <w:spacing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Pedómetros: </w:t>
      </w:r>
      <w:r w:rsidDel="00000000" w:rsidR="00000000" w:rsidRPr="00000000">
        <w:rPr>
          <w:sz w:val="26"/>
          <w:szCs w:val="26"/>
          <w:rtl w:val="0"/>
        </w:rPr>
        <w:t xml:space="preserve">Os pedómetros servem para contar os passos dos jogadores durante o jogo. Isso fornece dados sobre a distância percorrida e a intensidade do exercício, ajudando os treinadores a monitorar o condicionamento físico dos jogadores e a ajustar as estratégias de jogo conforme necessário. (Aroganam et al., 2019)</w:t>
      </w:r>
    </w:p>
    <w:p w:rsidR="00000000" w:rsidDel="00000000" w:rsidP="00000000" w:rsidRDefault="00000000" w:rsidRPr="00000000" w14:paraId="00000052">
      <w:pPr>
        <w:spacing w:line="276" w:lineRule="auto"/>
        <w:ind w:firstLine="72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ind w:left="0" w:firstLine="0"/>
        <w:rPr>
          <w:sz w:val="26"/>
          <w:szCs w:val="2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Sensores de pressão: </w:t>
      </w:r>
      <w:r w:rsidDel="00000000" w:rsidR="00000000" w:rsidRPr="00000000">
        <w:rPr>
          <w:sz w:val="26"/>
          <w:szCs w:val="26"/>
          <w:rtl w:val="0"/>
        </w:rPr>
        <w:t xml:space="preserve">Medem a distribuição de peso e a pressão exercida pelos jogadores nos pés durante o jogo. Isso fornece dados valiosos sobre o equilíbrio, a postura e a técnica de movimento dos jogadores, permitindo que os treinadores identifiquem padrões de desempenho e façam ajustes para otimizar a performance e prevenir lesões. (Aroganam et al., 2019)</w:t>
      </w:r>
    </w:p>
    <w:p w:rsidR="00000000" w:rsidDel="00000000" w:rsidP="00000000" w:rsidRDefault="00000000" w:rsidRPr="00000000" w14:paraId="00000054">
      <w:pPr>
        <w:spacing w:line="276" w:lineRule="auto"/>
        <w:ind w:firstLine="72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76" w:lineRule="auto"/>
        <w:ind w:left="0" w:firstLine="0"/>
        <w:rPr>
          <w:sz w:val="26"/>
          <w:szCs w:val="26"/>
          <w:shd w:fill="fcfcf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shd w:fill="fcfcf9" w:val="clear"/>
          <w:rtl w:val="0"/>
        </w:rPr>
        <w:t xml:space="preserve">Chuteiras Instrumentadas</w:t>
      </w:r>
      <w:r w:rsidDel="00000000" w:rsidR="00000000" w:rsidRPr="00000000">
        <w:rPr>
          <w:b w:val="1"/>
          <w:sz w:val="28"/>
          <w:szCs w:val="28"/>
          <w:rtl w:val="0"/>
        </w:rPr>
        <w:t xml:space="preserve">: </w:t>
      </w:r>
      <w:r w:rsidDel="00000000" w:rsidR="00000000" w:rsidRPr="00000000">
        <w:rPr>
          <w:sz w:val="26"/>
          <w:szCs w:val="26"/>
          <w:rtl w:val="0"/>
        </w:rPr>
        <w:t xml:space="preserve">Um estudo recente avaliou </w:t>
      </w:r>
      <w:r w:rsidDel="00000000" w:rsidR="00000000" w:rsidRPr="00000000">
        <w:rPr>
          <w:sz w:val="26"/>
          <w:szCs w:val="26"/>
          <w:shd w:fill="fcfcf9" w:val="clear"/>
          <w:rtl w:val="0"/>
        </w:rPr>
        <w:t xml:space="preserve">validade de um par de chuteiras de futebol equipadas com 12 “pítons” instrumentados com um dispositivo para medir as forças de reação do solo verticalmente, sendo que o estudo da interação entre o pé, a bota e o solo durante as ações de jogo permite uma compreensão mais profunda da biomecânica do futebol, de modo a ajustar cargas de treino e evitar lesões. (Karamanoukian et al., 2022)</w:t>
      </w:r>
    </w:p>
    <w:p w:rsidR="00000000" w:rsidDel="00000000" w:rsidP="00000000" w:rsidRDefault="00000000" w:rsidRPr="00000000" w14:paraId="00000056">
      <w:pPr>
        <w:spacing w:line="276" w:lineRule="auto"/>
        <w:ind w:left="0" w:firstLine="0"/>
        <w:rPr>
          <w:b w:val="1"/>
          <w:sz w:val="28"/>
          <w:szCs w:val="28"/>
          <w:shd w:fill="fcfc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ind w:left="0" w:firstLine="0"/>
        <w:rPr>
          <w:sz w:val="26"/>
          <w:szCs w:val="26"/>
          <w:shd w:fill="fcfcf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shd w:fill="fcfcf9" w:val="clear"/>
          <w:rtl w:val="0"/>
        </w:rPr>
        <w:t xml:space="preserve">Sistema de medição Inercial montado no pé (PlayerMaker</w:t>
      </w:r>
      <w:r w:rsidDel="00000000" w:rsidR="00000000" w:rsidRPr="00000000">
        <w:rPr>
          <w:b w:val="1"/>
          <w:sz w:val="26"/>
          <w:szCs w:val="26"/>
          <w:shd w:fill="fcfcf9" w:val="clear"/>
          <w:rtl w:val="0"/>
        </w:rPr>
        <w:t xml:space="preserve">™</w:t>
      </w:r>
      <w:r w:rsidDel="00000000" w:rsidR="00000000" w:rsidRPr="00000000">
        <w:rPr>
          <w:sz w:val="26"/>
          <w:szCs w:val="26"/>
          <w:shd w:fill="fcfcf9" w:val="clear"/>
          <w:rtl w:val="0"/>
        </w:rPr>
        <w:t xml:space="preserve">): o      </w:t>
      </w:r>
      <w:r w:rsidDel="00000000" w:rsidR="00000000" w:rsidRPr="00000000">
        <w:rPr>
          <w:sz w:val="26"/>
          <w:szCs w:val="26"/>
          <w:shd w:fill="fcfcf9" w:val="clear"/>
          <w:rtl w:val="0"/>
        </w:rPr>
        <w:t xml:space="preserve">PlayerMaker™ é um sistema de sensores integrados em chuteiras de futebol que permite uma análise detalhada do desempenho dos jogadores durante o jogo ou treino de futebol. </w:t>
      </w:r>
      <w:r w:rsidDel="00000000" w:rsidR="00000000" w:rsidRPr="00000000">
        <w:rPr>
          <w:sz w:val="26"/>
          <w:szCs w:val="26"/>
          <w:rtl w:val="0"/>
        </w:rPr>
        <w:t xml:space="preserve">(PlayerMaker™, 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ind w:left="0" w:firstLine="0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2. Variáveis a ser consideradas e a sua relevância no Futebol com o PlayerMaker™</w:t>
      </w:r>
    </w:p>
    <w:p w:rsidR="00000000" w:rsidDel="00000000" w:rsidP="00000000" w:rsidRDefault="00000000" w:rsidRPr="00000000" w14:paraId="0000005B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 sistema PlayerMaker™ é uma tecnologia inovadora que integra sensores nas chuteiras de futebol, permitindo uma análise detalhada do desempenho dos jogadores. (PlayerMaker™, 2024)</w:t>
      </w:r>
    </w:p>
    <w:p w:rsidR="00000000" w:rsidDel="00000000" w:rsidP="00000000" w:rsidRDefault="00000000" w:rsidRPr="00000000" w14:paraId="0000005D">
      <w:pPr>
        <w:spacing w:line="360" w:lineRule="auto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Algumas das principais variáveis avaliadas por este sistema incluem: </w:t>
      </w:r>
    </w:p>
    <w:p w:rsidR="00000000" w:rsidDel="00000000" w:rsidP="00000000" w:rsidRDefault="00000000" w:rsidRPr="00000000" w14:paraId="0000005E">
      <w:pPr>
        <w:spacing w:line="360" w:lineRule="auto"/>
        <w:ind w:lef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Variáveis Biomecânicas:</w:t>
      </w:r>
      <w:r w:rsidDel="00000000" w:rsidR="00000000" w:rsidRPr="00000000">
        <w:rPr>
          <w:sz w:val="26"/>
          <w:szCs w:val="26"/>
          <w:rtl w:val="0"/>
        </w:rPr>
        <w:t xml:space="preserve"> A velocidade do remate, o ângulo de contacto pé-bola, força aplicada durante o remate e a cinemática do movimento, tal como a posição do pé de apoio. </w:t>
      </w:r>
    </w:p>
    <w:p w:rsidR="00000000" w:rsidDel="00000000" w:rsidP="00000000" w:rsidRDefault="00000000" w:rsidRPr="00000000" w14:paraId="00000060">
      <w:pPr>
        <w:spacing w:line="360" w:lineRule="auto"/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Estas variáveis permitem uma análise aprofundada da técnica de remate, identificando os fatores que influenciam o desempenho dos jogadores. (PlayerMaker™, 2024)</w:t>
      </w:r>
    </w:p>
    <w:p w:rsidR="00000000" w:rsidDel="00000000" w:rsidP="00000000" w:rsidRDefault="00000000" w:rsidRPr="00000000" w14:paraId="00000061">
      <w:pPr>
        <w:spacing w:line="360" w:lineRule="auto"/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Variáveis de Interação Pé-Bola:</w:t>
      </w:r>
      <w:r w:rsidDel="00000000" w:rsidR="00000000" w:rsidRPr="00000000">
        <w:rPr>
          <w:sz w:val="26"/>
          <w:szCs w:val="26"/>
          <w:rtl w:val="0"/>
        </w:rPr>
        <w:t xml:space="preserve"> O número de toques na bola, a percentagem de uso do pé dominante “versus” o não dominante, e a precisão do remate.</w:t>
      </w:r>
    </w:p>
    <w:p w:rsidR="00000000" w:rsidDel="00000000" w:rsidP="00000000" w:rsidRDefault="00000000" w:rsidRPr="00000000" w14:paraId="00000063">
      <w:pPr>
        <w:spacing w:line="360" w:lineRule="auto"/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Estes dados fornecem insights sobre a eficiência e a qualidade da execução técnica dos jogadores. (PlayerMaker™, 2024)</w:t>
      </w:r>
    </w:p>
    <w:p w:rsidR="00000000" w:rsidDel="00000000" w:rsidP="00000000" w:rsidRDefault="00000000" w:rsidRPr="00000000" w14:paraId="00000064">
      <w:pPr>
        <w:spacing w:line="360" w:lineRule="auto"/>
        <w:ind w:lef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Variáveis de Desempenho: </w:t>
      </w:r>
      <w:r w:rsidDel="00000000" w:rsidR="00000000" w:rsidRPr="00000000">
        <w:rPr>
          <w:sz w:val="26"/>
          <w:szCs w:val="26"/>
          <w:rtl w:val="0"/>
        </w:rPr>
        <w:t xml:space="preserve">A velocidade de deslocamento, a distância total percorrida e as acelerações e desacelerações. </w:t>
      </w:r>
    </w:p>
    <w:p w:rsidR="00000000" w:rsidDel="00000000" w:rsidP="00000000" w:rsidRDefault="00000000" w:rsidRPr="00000000" w14:paraId="00000066">
      <w:pPr>
        <w:spacing w:line="360" w:lineRule="auto"/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Estas métricas permitem avaliar o desempenho físico e tático dos jogadores durante o jogo. (PlayerMaker™, 2024)</w:t>
      </w:r>
    </w:p>
    <w:p w:rsidR="00000000" w:rsidDel="00000000" w:rsidP="00000000" w:rsidRDefault="00000000" w:rsidRPr="00000000" w14:paraId="00000067">
      <w:pPr>
        <w:spacing w:line="360" w:lineRule="auto"/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Variáveis de Prevenção de Lesões:</w:t>
      </w:r>
      <w:r w:rsidDel="00000000" w:rsidR="00000000" w:rsidRPr="00000000">
        <w:rPr>
          <w:sz w:val="26"/>
          <w:szCs w:val="26"/>
          <w:rtl w:val="0"/>
        </w:rPr>
        <w:t xml:space="preserve"> As forças de reação do solo e as características das chuteiras, como a tração e o amortecimento. </w:t>
      </w:r>
    </w:p>
    <w:p w:rsidR="00000000" w:rsidDel="00000000" w:rsidP="00000000" w:rsidRDefault="00000000" w:rsidRPr="00000000" w14:paraId="00000069">
      <w:pPr>
        <w:spacing w:line="360" w:lineRule="auto"/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Estes dados ajudam a identificar fatores de risco de lesões e subsidiar o desenvolvimento de calçados mais seguros. (PlayerMaker™, 2024)</w:t>
      </w:r>
    </w:p>
    <w:p w:rsidR="00000000" w:rsidDel="00000000" w:rsidP="00000000" w:rsidRDefault="00000000" w:rsidRPr="00000000" w14:paraId="0000006A">
      <w:pPr>
        <w:spacing w:line="360" w:lineRule="auto"/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 sistema PlayerMaker™ é uma ferramenta valiosa, pois possibilita a recolha precisa destas variáveis. Estes insights fornecem informações cruciais para o diagnóstico, análise, otimização do treino e melhoria do rendimento dos jogadores de futebol. (PlayerMaker™, 2024)</w:t>
      </w:r>
    </w:p>
    <w:p w:rsidR="00000000" w:rsidDel="00000000" w:rsidP="00000000" w:rsidRDefault="00000000" w:rsidRPr="00000000" w14:paraId="0000006C">
      <w:pPr>
        <w:spacing w:line="360" w:lineRule="auto"/>
        <w:ind w:left="0" w:firstLine="0"/>
        <w:rPr>
          <w:b w:val="1"/>
          <w:sz w:val="30"/>
          <w:szCs w:val="30"/>
          <w:shd w:fill="fcfc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0" w:firstLine="0"/>
        <w:jc w:val="both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2.1 Implementação e interpretação destes dados enquanto treinadores</w:t>
      </w:r>
    </w:p>
    <w:p w:rsidR="00000000" w:rsidDel="00000000" w:rsidP="00000000" w:rsidRDefault="00000000" w:rsidRPr="00000000" w14:paraId="00000076">
      <w:pPr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ind w:firstLine="720"/>
        <w:jc w:val="both"/>
        <w:rPr>
          <w:sz w:val="26"/>
          <w:szCs w:val="26"/>
          <w:shd w:fill="fcfcf9" w:val="clear"/>
        </w:rPr>
      </w:pPr>
      <w:r w:rsidDel="00000000" w:rsidR="00000000" w:rsidRPr="00000000">
        <w:rPr>
          <w:sz w:val="26"/>
          <w:szCs w:val="26"/>
          <w:shd w:fill="fcfcf9" w:val="clear"/>
          <w:rtl w:val="0"/>
        </w:rPr>
        <w:t xml:space="preserve">Com base nas informações fornecidas nos artigos, os treinadores podem utilizar os dados recolhidos pelo PlayerMaker™ para melhorar o desempenho dos jogadores de futebol de diversas maneiras. (Waldron et al., 2021)</w:t>
      </w:r>
    </w:p>
    <w:p w:rsidR="00000000" w:rsidDel="00000000" w:rsidP="00000000" w:rsidRDefault="00000000" w:rsidRPr="00000000" w14:paraId="00000078">
      <w:pPr>
        <w:spacing w:line="360" w:lineRule="auto"/>
        <w:ind w:firstLine="720"/>
        <w:jc w:val="both"/>
        <w:rPr>
          <w:sz w:val="26"/>
          <w:szCs w:val="26"/>
          <w:shd w:fill="fcfc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ind w:firstLine="720"/>
        <w:jc w:val="both"/>
        <w:rPr>
          <w:sz w:val="26"/>
          <w:szCs w:val="26"/>
          <w:shd w:fill="fcfcf9" w:val="clear"/>
        </w:rPr>
      </w:pPr>
      <w:r w:rsidDel="00000000" w:rsidR="00000000" w:rsidRPr="00000000">
        <w:rPr>
          <w:sz w:val="26"/>
          <w:szCs w:val="26"/>
          <w:shd w:fill="fcfcf9" w:val="clear"/>
          <w:rtl w:val="0"/>
        </w:rPr>
        <w:t xml:space="preserve">Em primeiro lugar, os treinadores podem utilizar os dados biomecânicos, de interação pé-bola e de desempenho para realizar uma análise detalhada da técnica e do desempenho dos jogadores durante os treinos e jogos. Isso permite identificar pontos fortes e áreas de melhoria em termos de habilidades técnicas e táticas. Com base nesses dados, os treinadores podem personalizar o treino de cada jogador, focando em aspectos específicos que precisam ser aprimorados. Essa abordagem individualizada ajuda a maximizar o potencial de cada atleta e a desenvolver suas habilidades de forma personalizada. (Waldron et al., 2021)</w:t>
      </w:r>
    </w:p>
    <w:p w:rsidR="00000000" w:rsidDel="00000000" w:rsidP="00000000" w:rsidRDefault="00000000" w:rsidRPr="00000000" w14:paraId="0000007A">
      <w:pPr>
        <w:spacing w:line="360" w:lineRule="auto"/>
        <w:ind w:firstLine="720"/>
        <w:jc w:val="both"/>
        <w:rPr>
          <w:sz w:val="26"/>
          <w:szCs w:val="26"/>
          <w:shd w:fill="fcfc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ind w:firstLine="720"/>
        <w:jc w:val="both"/>
        <w:rPr>
          <w:sz w:val="26"/>
          <w:szCs w:val="26"/>
          <w:shd w:fill="fcfcf9" w:val="clear"/>
        </w:rPr>
      </w:pPr>
      <w:r w:rsidDel="00000000" w:rsidR="00000000" w:rsidRPr="00000000">
        <w:rPr>
          <w:sz w:val="26"/>
          <w:szCs w:val="26"/>
          <w:shd w:fill="fcfcf9" w:val="clear"/>
          <w:rtl w:val="0"/>
        </w:rPr>
        <w:t xml:space="preserve">Além disso, as variáveis de desempenho, como velocidade de deslocamento e distância percorrida, permitem aos treinadores monitorizar a condição física dos jogadores ao longo do tempo. Isso ajuda a ajustar os programas de treino para otimizar a resistência e a capacidade física dos atletas. (Waldron et al., 2021)</w:t>
      </w:r>
    </w:p>
    <w:p w:rsidR="00000000" w:rsidDel="00000000" w:rsidP="00000000" w:rsidRDefault="00000000" w:rsidRPr="00000000" w14:paraId="0000007C">
      <w:pPr>
        <w:spacing w:line="360" w:lineRule="auto"/>
        <w:ind w:firstLine="720"/>
        <w:jc w:val="both"/>
        <w:rPr>
          <w:sz w:val="26"/>
          <w:szCs w:val="26"/>
          <w:shd w:fill="fcfcf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ind w:left="0" w:firstLine="720"/>
        <w:jc w:val="both"/>
        <w:rPr>
          <w:sz w:val="30"/>
          <w:szCs w:val="30"/>
        </w:rPr>
      </w:pPr>
      <w:r w:rsidDel="00000000" w:rsidR="00000000" w:rsidRPr="00000000">
        <w:rPr>
          <w:sz w:val="26"/>
          <w:szCs w:val="26"/>
          <w:shd w:fill="fcfcf9" w:val="clear"/>
          <w:rtl w:val="0"/>
        </w:rPr>
        <w:t xml:space="preserve">Por fim, ao analisar as forças de reação do solo e as características das botas de futebol, os treinadores podem identificar fatores de risco de lesões e tomar medidas preventivas para reduzir o impacto de lesões nos jogadores. Essa abordagem contribui para manter a saúde e o bem-estar dos atletas. (Waldron et al., 2021)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720" w:firstLine="0"/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2.2  Importância e utilidade da tecnologia usada no diagnóstico</w:t>
      </w:r>
    </w:p>
    <w:p w:rsidR="00000000" w:rsidDel="00000000" w:rsidP="00000000" w:rsidRDefault="00000000" w:rsidRPr="00000000" w14:paraId="00000084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Numa perspetiva atual do futebol, não basta fazermos “o que sempre se fez”. É importante quantificarmos e analisarmos diferentes variáveis de modo a conhecer, decidir, gerir, planear e controlar. (Vicente, 2023)</w:t>
      </w:r>
    </w:p>
    <w:p w:rsidR="00000000" w:rsidDel="00000000" w:rsidP="00000000" w:rsidRDefault="00000000" w:rsidRPr="00000000" w14:paraId="00000086">
      <w:pPr>
        <w:spacing w:line="360" w:lineRule="auto"/>
        <w:rPr>
          <w:b w:val="1"/>
          <w:sz w:val="38"/>
          <w:szCs w:val="38"/>
        </w:rPr>
      </w:pPr>
      <w:r w:rsidDel="00000000" w:rsidR="00000000" w:rsidRPr="00000000">
        <w:rPr>
          <w:sz w:val="26"/>
          <w:szCs w:val="26"/>
          <w:rtl w:val="0"/>
        </w:rPr>
        <w:tab/>
        <w:t xml:space="preserve">“Os meios e os instrumentos (materiais e conceptuais) ao nosso dispor atualmente possibilitam uma compreensão dos fenómenos com maior rigor, precisão e objetividade. Ficamos assim obrigados a intervir sobre os fenómenos também de uma forma mais rigorosa, precisa e objetiva evitando desperdícios…” (Vicente et al., 2017)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0" w:firstLine="0"/>
        <w:jc w:val="both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0" w:firstLine="0"/>
        <w:jc w:val="both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0" w:firstLine="0"/>
        <w:jc w:val="both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firstLine="0"/>
        <w:jc w:val="both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0" w:firstLine="0"/>
        <w:jc w:val="both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0" w:firstLine="0"/>
        <w:jc w:val="both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0" w:firstLine="0"/>
        <w:jc w:val="both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0" w:firstLine="0"/>
        <w:jc w:val="both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0" w:firstLine="0"/>
        <w:jc w:val="both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0" w:firstLine="0"/>
        <w:jc w:val="both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0" w:firstLine="0"/>
        <w:jc w:val="both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0" w:firstLine="0"/>
        <w:jc w:val="both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0" w:firstLine="0"/>
        <w:jc w:val="both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0" w:firstLine="0"/>
        <w:jc w:val="both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0" w:firstLine="0"/>
        <w:jc w:val="both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0" w:firstLine="0"/>
        <w:jc w:val="both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0" w:firstLine="0"/>
        <w:jc w:val="both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3. Proposta Laboratorial </w:t>
      </w:r>
    </w:p>
    <w:p w:rsidR="00000000" w:rsidDel="00000000" w:rsidP="00000000" w:rsidRDefault="00000000" w:rsidRPr="00000000" w14:paraId="00000098">
      <w:pPr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76" w:lineRule="auto"/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Proposta: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Avaliação do Remate com Tecnologia PlayerMaker™</w:t>
      </w:r>
    </w:p>
    <w:p w:rsidR="00000000" w:rsidDel="00000000" w:rsidP="00000000" w:rsidRDefault="00000000" w:rsidRPr="00000000" w14:paraId="0000009A">
      <w:pPr>
        <w:spacing w:line="276" w:lineRule="auto"/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Objetivo</w:t>
      </w:r>
      <w:r w:rsidDel="00000000" w:rsidR="00000000" w:rsidRPr="00000000">
        <w:rPr>
          <w:sz w:val="26"/>
          <w:szCs w:val="26"/>
          <w:rtl w:val="0"/>
        </w:rPr>
        <w:t xml:space="preserve">: Analisar o impacto de diferentes variáveis técnicas e biomecânicas no desempenho do remate de jogadores de futebol, utilizando o sistema de sensores integrados nas chuteiras PlayerMaker™.</w:t>
      </w:r>
    </w:p>
    <w:p w:rsidR="00000000" w:rsidDel="00000000" w:rsidP="00000000" w:rsidRDefault="00000000" w:rsidRPr="00000000" w14:paraId="0000009C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Procedimento:</w:t>
      </w:r>
    </w:p>
    <w:p w:rsidR="00000000" w:rsidDel="00000000" w:rsidP="00000000" w:rsidRDefault="00000000" w:rsidRPr="00000000" w14:paraId="0000009E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Preparação dos Jogadores</w:t>
      </w:r>
    </w:p>
    <w:p w:rsidR="00000000" w:rsidDel="00000000" w:rsidP="00000000" w:rsidRDefault="00000000" w:rsidRPr="00000000" w14:paraId="000000A0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Selecionar um grupo de jogadores de futebol com diferentes níveis de experiência.</w:t>
      </w:r>
    </w:p>
    <w:p w:rsidR="00000000" w:rsidDel="00000000" w:rsidP="00000000" w:rsidRDefault="00000000" w:rsidRPr="00000000" w14:paraId="000000A1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Equipá-los com as chuteiras instrumentadas PlayerMaker™.</w:t>
      </w:r>
    </w:p>
    <w:p w:rsidR="00000000" w:rsidDel="00000000" w:rsidP="00000000" w:rsidRDefault="00000000" w:rsidRPr="00000000" w14:paraId="000000A2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Avaliação do Remate:</w:t>
      </w:r>
    </w:p>
    <w:p w:rsidR="00000000" w:rsidDel="00000000" w:rsidP="00000000" w:rsidRDefault="00000000" w:rsidRPr="00000000" w14:paraId="000000A4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Solicitar aos jogadores que executem uma série de remates em situações simuladas de jogo. </w:t>
      </w:r>
    </w:p>
    <w:p w:rsidR="00000000" w:rsidDel="00000000" w:rsidP="00000000" w:rsidRDefault="00000000" w:rsidRPr="00000000" w14:paraId="000000A5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Registo das seguintes variáveis durante a execução dos remates:</w:t>
      </w:r>
    </w:p>
    <w:p w:rsidR="00000000" w:rsidDel="00000000" w:rsidP="00000000" w:rsidRDefault="00000000" w:rsidRPr="00000000" w14:paraId="000000A7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Potência do remate</w:t>
      </w:r>
    </w:p>
    <w:p w:rsidR="00000000" w:rsidDel="00000000" w:rsidP="00000000" w:rsidRDefault="00000000" w:rsidRPr="00000000" w14:paraId="000000A8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Ângulo de contacto pé-bola</w:t>
      </w:r>
    </w:p>
    <w:p w:rsidR="00000000" w:rsidDel="00000000" w:rsidP="00000000" w:rsidRDefault="00000000" w:rsidRPr="00000000" w14:paraId="000000A9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Precisão do remate</w:t>
      </w:r>
    </w:p>
    <w:p w:rsidR="00000000" w:rsidDel="00000000" w:rsidP="00000000" w:rsidRDefault="00000000" w:rsidRPr="00000000" w14:paraId="000000A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Zona do pé com que faz o remate</w:t>
      </w:r>
    </w:p>
    <w:p w:rsidR="00000000" w:rsidDel="00000000" w:rsidP="00000000" w:rsidRDefault="00000000" w:rsidRPr="00000000" w14:paraId="000000A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Posicionamento do pé de apoio</w:t>
      </w:r>
    </w:p>
    <w:p w:rsidR="00000000" w:rsidDel="00000000" w:rsidP="00000000" w:rsidRDefault="00000000" w:rsidRPr="00000000" w14:paraId="000000AC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Análise dos Dados:</w:t>
      </w:r>
    </w:p>
    <w:p w:rsidR="00000000" w:rsidDel="00000000" w:rsidP="00000000" w:rsidRDefault="00000000" w:rsidRPr="00000000" w14:paraId="000000AE">
      <w:pPr>
        <w:spacing w:line="276" w:lineRule="auto"/>
        <w:ind w:left="0"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Correlacionar as variáveis biomecânicas e técnicas recolhidas com o desempenho do remate (velocidade, precisão, etc.).</w:t>
      </w:r>
    </w:p>
    <w:p w:rsidR="00000000" w:rsidDel="00000000" w:rsidP="00000000" w:rsidRDefault="00000000" w:rsidRPr="00000000" w14:paraId="000000AF">
      <w:pPr>
        <w:spacing w:line="276" w:lineRule="auto"/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Identificar os principais fatores que influenciam o desempenho do remate, como por exemplo, a força aplicada durante o remate.</w:t>
      </w:r>
    </w:p>
    <w:p w:rsidR="00000000" w:rsidDel="00000000" w:rsidP="00000000" w:rsidRDefault="00000000" w:rsidRPr="00000000" w14:paraId="000000B0">
      <w:pPr>
        <w:spacing w:line="276" w:lineRule="auto"/>
        <w:ind w:firstLine="72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276" w:lineRule="auto"/>
        <w:ind w:lef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Aplicação Prática:</w:t>
      </w:r>
    </w:p>
    <w:p w:rsidR="00000000" w:rsidDel="00000000" w:rsidP="00000000" w:rsidRDefault="00000000" w:rsidRPr="00000000" w14:paraId="000000B2">
      <w:pPr>
        <w:spacing w:line="276" w:lineRule="auto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Utilizar os insights obtidos para desenvolver exercícios e estratégias de treino específicos, visando a melhoria do desempenho do remate.</w:t>
      </w:r>
    </w:p>
    <w:p w:rsidR="00000000" w:rsidDel="00000000" w:rsidP="00000000" w:rsidRDefault="00000000" w:rsidRPr="00000000" w14:paraId="000000B3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Acompanhar a evolução dos jogadores com recurso ao PlayerMaker™ após a implementação das novas abordagens de treino.</w:t>
      </w:r>
    </w:p>
    <w:p w:rsidR="00000000" w:rsidDel="00000000" w:rsidP="00000000" w:rsidRDefault="00000000" w:rsidRPr="00000000" w14:paraId="000000B4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276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Resultados Esperados:</w:t>
      </w:r>
    </w:p>
    <w:p w:rsidR="00000000" w:rsidDel="00000000" w:rsidP="00000000" w:rsidRDefault="00000000" w:rsidRPr="00000000" w14:paraId="000000B6">
      <w:pPr>
        <w:spacing w:line="276" w:lineRule="auto"/>
        <w:ind w:firstLine="72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Espera-se que a análise das variáveis biomecânicas e técnicas do remate, utilizando a tecnologia PlayerMaker™, permita identificar os principais fatores que influenciam o desempenho deste. </w:t>
      </w:r>
    </w:p>
    <w:p w:rsidR="00000000" w:rsidDel="00000000" w:rsidP="00000000" w:rsidRDefault="00000000" w:rsidRPr="00000000" w14:paraId="000000B7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Esses insights poderão ser aplicados no desenvolvimento de programas de treino específicos, visando a otimização da técnica de remate e, consequentemente, a melhoria do desempenho dos jogadores de futebol.</w:t>
      </w:r>
    </w:p>
    <w:p w:rsidR="00000000" w:rsidDel="00000000" w:rsidP="00000000" w:rsidRDefault="00000000" w:rsidRPr="00000000" w14:paraId="000000B8">
      <w:pPr>
        <w:spacing w:line="276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4.  Bibliografia</w:t>
      </w:r>
    </w:p>
    <w:p w:rsidR="00000000" w:rsidDel="00000000" w:rsidP="00000000" w:rsidRDefault="00000000" w:rsidRPr="00000000" w14:paraId="000000BB">
      <w:pPr>
        <w:spacing w:after="240" w:before="240" w:lineRule="auto"/>
        <w:ind w:left="0" w:firstLine="0"/>
        <w:jc w:val="both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Aroganam, G., Manivannan, N., &amp; Harrison, D. (2019). Review on wearable technology sensors used in Consumer Sport Applications. </w:t>
      </w:r>
      <w:r w:rsidDel="00000000" w:rsidR="00000000" w:rsidRPr="00000000">
        <w:rPr>
          <w:i w:val="1"/>
          <w:color w:val="222222"/>
          <w:sz w:val="26"/>
          <w:szCs w:val="26"/>
          <w:highlight w:val="white"/>
          <w:rtl w:val="0"/>
        </w:rPr>
        <w:t xml:space="preserve">Sensors</w:t>
      </w: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, </w:t>
      </w:r>
      <w:r w:rsidDel="00000000" w:rsidR="00000000" w:rsidRPr="00000000">
        <w:rPr>
          <w:i w:val="1"/>
          <w:color w:val="222222"/>
          <w:sz w:val="26"/>
          <w:szCs w:val="26"/>
          <w:highlight w:val="white"/>
          <w:rtl w:val="0"/>
        </w:rPr>
        <w:t xml:space="preserve">19</w:t>
      </w: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(9), 1983. https://doi.org/10.3390/s19091983 </w:t>
      </w:r>
    </w:p>
    <w:p w:rsidR="00000000" w:rsidDel="00000000" w:rsidP="00000000" w:rsidRDefault="00000000" w:rsidRPr="00000000" w14:paraId="000000BC">
      <w:pPr>
        <w:spacing w:after="240" w:before="240" w:lineRule="auto"/>
        <w:ind w:left="0" w:firstLine="0"/>
        <w:jc w:val="both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Karamanoukian, A., Boucher, J.-P., Labbé, R., &amp; Vignais, N. (2022). Validation of instrumented football shoes to measure on-field ground reaction forces. </w:t>
      </w:r>
      <w:r w:rsidDel="00000000" w:rsidR="00000000" w:rsidRPr="00000000">
        <w:rPr>
          <w:i w:val="1"/>
          <w:color w:val="222222"/>
          <w:sz w:val="26"/>
          <w:szCs w:val="26"/>
          <w:highlight w:val="white"/>
          <w:rtl w:val="0"/>
        </w:rPr>
        <w:t xml:space="preserve">Sensors</w:t>
      </w: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, </w:t>
      </w:r>
      <w:r w:rsidDel="00000000" w:rsidR="00000000" w:rsidRPr="00000000">
        <w:rPr>
          <w:i w:val="1"/>
          <w:color w:val="222222"/>
          <w:sz w:val="26"/>
          <w:szCs w:val="26"/>
          <w:highlight w:val="white"/>
          <w:rtl w:val="0"/>
        </w:rPr>
        <w:t xml:space="preserve">22</w:t>
      </w: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(10), 3673. https://doi.org/10.3390/s22103673 </w:t>
      </w:r>
    </w:p>
    <w:p w:rsidR="00000000" w:rsidDel="00000000" w:rsidP="00000000" w:rsidRDefault="00000000" w:rsidRPr="00000000" w14:paraId="000000BD">
      <w:pPr>
        <w:jc w:val="both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Playermaker (2024). https://www.playermaker.com/ , consultado no dia 6 de maio de 2024.</w:t>
      </w:r>
    </w:p>
    <w:p w:rsidR="00000000" w:rsidDel="00000000" w:rsidP="00000000" w:rsidRDefault="00000000" w:rsidRPr="00000000" w14:paraId="000000BE">
      <w:pPr>
        <w:jc w:val="both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Vicente, A. (2023). Documento de apoio à UC Estudos Práticos VII Futebol, consultado no dia 6 de maio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jc w:val="both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jc w:val="both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Vicente, A., Fernando, C., &amp; Lopes, H. (2017). Tecnologias e desportos coletivos: uma metodologia de intervenção. </w:t>
      </w:r>
      <w:r w:rsidDel="00000000" w:rsidR="00000000" w:rsidRPr="00000000">
        <w:rPr>
          <w:i w:val="1"/>
          <w:color w:val="222222"/>
          <w:sz w:val="26"/>
          <w:szCs w:val="26"/>
          <w:highlight w:val="white"/>
          <w:rtl w:val="0"/>
        </w:rPr>
        <w:t xml:space="preserve">Seminário internacional desporto e ciência 2017</w:t>
      </w: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, 85-91.</w:t>
      </w:r>
    </w:p>
    <w:p w:rsidR="00000000" w:rsidDel="00000000" w:rsidP="00000000" w:rsidRDefault="00000000" w:rsidRPr="00000000" w14:paraId="000000C2">
      <w:pPr>
        <w:spacing w:after="240" w:before="240" w:lineRule="auto"/>
        <w:ind w:left="0" w:firstLine="0"/>
        <w:jc w:val="both"/>
        <w:rPr>
          <w:color w:val="222222"/>
          <w:sz w:val="26"/>
          <w:szCs w:val="26"/>
          <w:highlight w:val="white"/>
        </w:rPr>
      </w:pP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Waldron, M., Harding, J., Barrett, S., &amp; Gray, A. (2021). A new foot-mounted inertial measurement system in soccer: Reliability and comparison to global positioning systems for velocity measurements during team sport actions. </w:t>
      </w:r>
      <w:r w:rsidDel="00000000" w:rsidR="00000000" w:rsidRPr="00000000">
        <w:rPr>
          <w:i w:val="1"/>
          <w:color w:val="222222"/>
          <w:sz w:val="26"/>
          <w:szCs w:val="26"/>
          <w:highlight w:val="white"/>
          <w:rtl w:val="0"/>
        </w:rPr>
        <w:t xml:space="preserve">Journal of Human Kinetics</w:t>
      </w: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, </w:t>
      </w:r>
      <w:r w:rsidDel="00000000" w:rsidR="00000000" w:rsidRPr="00000000">
        <w:rPr>
          <w:i w:val="1"/>
          <w:color w:val="222222"/>
          <w:sz w:val="26"/>
          <w:szCs w:val="26"/>
          <w:highlight w:val="white"/>
          <w:rtl w:val="0"/>
        </w:rPr>
        <w:t xml:space="preserve">77</w:t>
      </w:r>
      <w:r w:rsidDel="00000000" w:rsidR="00000000" w:rsidRPr="00000000">
        <w:rPr>
          <w:color w:val="222222"/>
          <w:sz w:val="26"/>
          <w:szCs w:val="26"/>
          <w:highlight w:val="white"/>
          <w:rtl w:val="0"/>
        </w:rPr>
        <w:t xml:space="preserve">, 37–50. https://doi.org/10.2478/hukin-2021-0010 </w:t>
      </w:r>
    </w:p>
    <w:p w:rsidR="00000000" w:rsidDel="00000000" w:rsidP="00000000" w:rsidRDefault="00000000" w:rsidRPr="00000000" w14:paraId="000000C3">
      <w:pPr>
        <w:jc w:val="both"/>
        <w:rPr>
          <w:rFonts w:ascii="Arial" w:cs="Arial" w:eastAsia="Arial" w:hAnsi="Arial"/>
          <w:color w:val="222222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.3228346456694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i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Estudos Práticos Fut</w:t>
    </w:r>
    <w:r w:rsidDel="00000000" w:rsidR="00000000" w:rsidRPr="00000000">
      <w:rPr>
        <w:i w:val="1"/>
        <w:sz w:val="20"/>
        <w:szCs w:val="20"/>
        <w:rtl w:val="0"/>
      </w:rPr>
      <w:t xml:space="preserve">ebol</w:t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202</w:t>
    </w:r>
    <w:r w:rsidDel="00000000" w:rsidR="00000000" w:rsidRPr="00000000">
      <w:rPr>
        <w:i w:val="1"/>
        <w:sz w:val="20"/>
        <w:szCs w:val="20"/>
        <w:rtl w:val="0"/>
      </w:rPr>
      <w:t xml:space="preserve">3</w:t>
    </w: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-202</w:t>
    </w:r>
    <w:r w:rsidDel="00000000" w:rsidR="00000000" w:rsidRPr="00000000">
      <w:rPr>
        <w:i w:val="1"/>
        <w:sz w:val="20"/>
        <w:szCs w:val="20"/>
        <w:rtl w:val="0"/>
      </w:rPr>
      <w:t xml:space="preserve">4</w:t>
    </w:r>
  </w:p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b w:val="1"/>
        <w:i w:val="1"/>
        <w:sz w:val="20"/>
        <w:szCs w:val="20"/>
      </w:rPr>
    </w:pPr>
    <w:r w:rsidDel="00000000" w:rsidR="00000000" w:rsidRPr="00000000">
      <w:rPr>
        <w:b w:val="1"/>
        <w:i w:val="1"/>
        <w:sz w:val="20"/>
        <w:szCs w:val="20"/>
        <w:rtl w:val="0"/>
      </w:rPr>
      <w:t xml:space="preserve"> </w:t>
    </w:r>
    <w:r w:rsidDel="00000000" w:rsidR="00000000" w:rsidRPr="00000000">
      <w:rPr>
        <w:b w:val="1"/>
        <w:i w:val="1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Estudos Práticos Futebol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-139220</wp:posOffset>
          </wp:positionH>
          <wp:positionV relativeFrom="paragraph">
            <wp:posOffset>-304799</wp:posOffset>
          </wp:positionV>
          <wp:extent cx="767871" cy="650558"/>
          <wp:effectExtent b="0" l="0" r="0" t="0"/>
          <wp:wrapNone/>
          <wp:docPr descr="Imagem relacionada" id="5" name="image1.jpg"/>
          <a:graphic>
            <a:graphicData uri="http://schemas.openxmlformats.org/drawingml/2006/picture">
              <pic:pic>
                <pic:nvPicPr>
                  <pic:cNvPr descr="Imagem relacionad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7871" cy="6505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2023-2024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21F79"/>
    <w:pPr>
      <w:spacing w:after="0" w:line="240" w:lineRule="auto"/>
    </w:pPr>
    <w:rPr>
      <w:rFonts w:eastAsiaTheme="minorEastAsia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23EF4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n-GB"/>
    </w:rPr>
  </w:style>
  <w:style w:type="character" w:styleId="HeaderChar" w:customStyle="1">
    <w:name w:val="Header Char"/>
    <w:basedOn w:val="DefaultParagraphFont"/>
    <w:link w:val="Header"/>
    <w:uiPriority w:val="99"/>
    <w:rsid w:val="00E23EF4"/>
    <w:rPr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E23EF4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n-GB"/>
    </w:rPr>
  </w:style>
  <w:style w:type="character" w:styleId="FooterChar" w:customStyle="1">
    <w:name w:val="Footer Char"/>
    <w:basedOn w:val="DefaultParagraphFont"/>
    <w:link w:val="Footer"/>
    <w:uiPriority w:val="99"/>
    <w:rsid w:val="00E23EF4"/>
    <w:rPr>
      <w:lang w:val="en-GB"/>
    </w:rPr>
  </w:style>
  <w:style w:type="table" w:styleId="LightShading">
    <w:name w:val="Light Shading"/>
    <w:basedOn w:val="TableNormal"/>
    <w:uiPriority w:val="60"/>
    <w:rsid w:val="00E23EF4"/>
    <w:pPr>
      <w:spacing w:after="0" w:line="240" w:lineRule="auto"/>
    </w:pPr>
    <w:rPr>
      <w:rFonts w:eastAsiaTheme="minorEastAsia"/>
      <w:color w:val="000000" w:themeColor="text1" w:themeShade="0000BF"/>
      <w:sz w:val="24"/>
      <w:szCs w:val="24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TableGrid">
    <w:name w:val="Table Grid"/>
    <w:basedOn w:val="TableNormal"/>
    <w:uiPriority w:val="39"/>
    <w:rsid w:val="00D42CC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63076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63076"/>
    <w:rPr>
      <w:rFonts w:ascii="Segoe UI" w:cs="Segoe UI" w:hAnsi="Segoe UI" w:eastAsiaTheme="minorEastAsia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002060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wvaUsYJ6bg5ES4hsovWr9ifj4g==">CgMxLjAaGwoBMBIWChQIB0IQCgdHZW9yZ2lhEgVDYXJkbzgAciExM1NwenhUaEtMOGozcVF3bi1KR3FhcmRkQkRFT0NwMUo=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2024-01-05T12:35:00Z</dcterms:created>
  <dc:creator>BRUNO TRAVASSOS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0x0101007809A8923373D441998B60B3CDBFC825</vt:lpwstr>
  </property>
</Properties>
</file>